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E69" w:rsidRDefault="00A541EF">
      <w:pPr>
        <w:rPr>
          <w:sz w:val="24"/>
        </w:rPr>
      </w:pPr>
      <w:r>
        <w:rPr>
          <w:sz w:val="24"/>
        </w:rPr>
        <w:t>Infections can be caused by viruses, bacteria and fungi. They can be spread between people by a variety of means and do not cause a big problem if you have a working immune system. However, there are many conditions that affect the immune system in people of working age</w:t>
      </w:r>
      <w:r w:rsidR="00F17EA7">
        <w:rPr>
          <w:sz w:val="24"/>
        </w:rPr>
        <w:t xml:space="preserve">, </w:t>
      </w:r>
      <w:r w:rsidR="00E4394C">
        <w:rPr>
          <w:sz w:val="24"/>
        </w:rPr>
        <w:t xml:space="preserve">which could </w:t>
      </w:r>
      <w:r w:rsidR="00F17EA7">
        <w:rPr>
          <w:sz w:val="24"/>
        </w:rPr>
        <w:t>mak</w:t>
      </w:r>
      <w:r w:rsidR="00E4394C">
        <w:rPr>
          <w:sz w:val="24"/>
        </w:rPr>
        <w:t>e</w:t>
      </w:r>
      <w:r w:rsidR="00F17EA7">
        <w:rPr>
          <w:sz w:val="24"/>
        </w:rPr>
        <w:t xml:space="preserve"> it harder to fight infection. These include but are not limited to:</w:t>
      </w:r>
    </w:p>
    <w:p w:rsidR="00F17EA7" w:rsidRDefault="00F17EA7">
      <w:pPr>
        <w:rPr>
          <w:sz w:val="24"/>
        </w:rPr>
      </w:pPr>
      <w:r>
        <w:rPr>
          <w:sz w:val="24"/>
        </w:rPr>
        <w:t>Diabetes, Lupus, Rheumatoid arthritis, Sjogrens Syndrome, Psoriasis, Uveitis, HIV/AIDS</w:t>
      </w:r>
      <w:r w:rsidR="00684B34">
        <w:rPr>
          <w:sz w:val="24"/>
        </w:rPr>
        <w:t xml:space="preserve"> (caused by a virus)</w:t>
      </w:r>
      <w:r>
        <w:rPr>
          <w:sz w:val="24"/>
        </w:rPr>
        <w:t>, Multiple Sclerosis, Multiple Chemical Sensitivities, Crohn</w:t>
      </w:r>
      <w:r w:rsidR="008B3A90">
        <w:rPr>
          <w:sz w:val="24"/>
        </w:rPr>
        <w:t>’</w:t>
      </w:r>
      <w:r>
        <w:rPr>
          <w:sz w:val="24"/>
        </w:rPr>
        <w:t>s</w:t>
      </w:r>
      <w:r w:rsidR="009904D8">
        <w:rPr>
          <w:sz w:val="24"/>
        </w:rPr>
        <w:t xml:space="preserve"> Disease</w:t>
      </w:r>
      <w:r>
        <w:rPr>
          <w:sz w:val="24"/>
        </w:rPr>
        <w:t>, Ulcerative Colitis, Antiphospholi</w:t>
      </w:r>
      <w:r w:rsidR="00171BEC">
        <w:rPr>
          <w:sz w:val="24"/>
        </w:rPr>
        <w:t>pi</w:t>
      </w:r>
      <w:r>
        <w:rPr>
          <w:sz w:val="24"/>
        </w:rPr>
        <w:t>d Syndr</w:t>
      </w:r>
      <w:r w:rsidR="00127710">
        <w:rPr>
          <w:sz w:val="24"/>
        </w:rPr>
        <w:t xml:space="preserve">ome, </w:t>
      </w:r>
      <w:proofErr w:type="spellStart"/>
      <w:r w:rsidR="00127710">
        <w:rPr>
          <w:sz w:val="24"/>
        </w:rPr>
        <w:t>Myalgic</w:t>
      </w:r>
      <w:proofErr w:type="spellEnd"/>
      <w:r w:rsidR="00127710">
        <w:rPr>
          <w:sz w:val="24"/>
        </w:rPr>
        <w:t xml:space="preserve"> Encephalopathy,</w:t>
      </w:r>
      <w:r>
        <w:rPr>
          <w:sz w:val="24"/>
        </w:rPr>
        <w:t xml:space="preserve"> Axial </w:t>
      </w:r>
      <w:proofErr w:type="spellStart"/>
      <w:r>
        <w:rPr>
          <w:sz w:val="24"/>
        </w:rPr>
        <w:t>Spondyloarthritis</w:t>
      </w:r>
      <w:proofErr w:type="spellEnd"/>
      <w:r w:rsidR="00127710">
        <w:rPr>
          <w:sz w:val="24"/>
        </w:rPr>
        <w:t>, and cancer</w:t>
      </w:r>
      <w:r>
        <w:rPr>
          <w:sz w:val="24"/>
        </w:rPr>
        <w:t>.</w:t>
      </w:r>
    </w:p>
    <w:p w:rsidR="00F17EA7" w:rsidRDefault="00F17EA7">
      <w:pPr>
        <w:rPr>
          <w:sz w:val="24"/>
        </w:rPr>
      </w:pPr>
    </w:p>
    <w:p w:rsidR="008C2F5E" w:rsidRPr="008E2D76" w:rsidRDefault="008C2F5E">
      <w:pPr>
        <w:rPr>
          <w:b/>
          <w:sz w:val="24"/>
        </w:rPr>
      </w:pPr>
      <w:r w:rsidRPr="008E2D76">
        <w:rPr>
          <w:b/>
          <w:sz w:val="24"/>
        </w:rPr>
        <w:t>How many people have immune related problems?</w:t>
      </w:r>
    </w:p>
    <w:p w:rsidR="008C2F5E" w:rsidRDefault="00684B34">
      <w:pPr>
        <w:rPr>
          <w:sz w:val="24"/>
        </w:rPr>
      </w:pPr>
      <w:r>
        <w:rPr>
          <w:sz w:val="24"/>
        </w:rPr>
        <w:t>When combined, approximately 1-in-5</w:t>
      </w:r>
      <w:r w:rsidR="008C2F5E">
        <w:rPr>
          <w:sz w:val="24"/>
        </w:rPr>
        <w:t xml:space="preserve"> working age</w:t>
      </w:r>
      <w:r>
        <w:rPr>
          <w:sz w:val="24"/>
        </w:rPr>
        <w:t xml:space="preserve"> people will have an immune related problem</w:t>
      </w:r>
      <w:r w:rsidR="00767BC7">
        <w:rPr>
          <w:sz w:val="24"/>
        </w:rPr>
        <w:t xml:space="preserve"> to differing degrees</w:t>
      </w:r>
      <w:r w:rsidR="008C2F5E">
        <w:rPr>
          <w:sz w:val="24"/>
        </w:rPr>
        <w:t xml:space="preserve">. This means that in a department of 100 people, 19 of the people around you </w:t>
      </w:r>
      <w:r>
        <w:rPr>
          <w:sz w:val="24"/>
        </w:rPr>
        <w:t>may</w:t>
      </w:r>
      <w:r w:rsidR="008C2F5E">
        <w:rPr>
          <w:sz w:val="24"/>
        </w:rPr>
        <w:t xml:space="preserve"> have an immune system problem. As most of these conditions are invisible, and cannot be detected by looking at someone, it is very likely that at least one of your friends/colleagues has a problem and you don’t know about it.</w:t>
      </w:r>
    </w:p>
    <w:p w:rsidR="00F336C1" w:rsidRDefault="00F336C1">
      <w:pPr>
        <w:rPr>
          <w:sz w:val="24"/>
        </w:rPr>
      </w:pPr>
    </w:p>
    <w:p w:rsidR="00F336C1" w:rsidRDefault="00F336C1">
      <w:pPr>
        <w:rPr>
          <w:sz w:val="24"/>
        </w:rPr>
      </w:pPr>
      <w:r>
        <w:rPr>
          <w:sz w:val="24"/>
        </w:rPr>
        <w:t>Many of these conditions are rare and present in a way that is not easy to identify and time to diagnosis can often take years. Up to 11 years has been reported in some cases! This makes it even more likely that someone around you has an immune system problem. Infections can be triggers of some of these conditions. Following COVID-19 there has been an increase in people</w:t>
      </w:r>
      <w:r w:rsidR="00812380">
        <w:rPr>
          <w:sz w:val="24"/>
        </w:rPr>
        <w:t xml:space="preserve"> diagnosed</w:t>
      </w:r>
      <w:r>
        <w:rPr>
          <w:sz w:val="24"/>
        </w:rPr>
        <w:t xml:space="preserve"> with ME and chronic fatigue syndrome, increasing the number of people even further.</w:t>
      </w:r>
    </w:p>
    <w:p w:rsidR="00F336C1" w:rsidRDefault="00F336C1">
      <w:pPr>
        <w:rPr>
          <w:sz w:val="24"/>
        </w:rPr>
      </w:pPr>
    </w:p>
    <w:p w:rsidR="00F336C1" w:rsidRPr="008E2D76" w:rsidRDefault="00F336C1">
      <w:pPr>
        <w:rPr>
          <w:b/>
          <w:sz w:val="24"/>
        </w:rPr>
      </w:pPr>
      <w:r w:rsidRPr="008E2D76">
        <w:rPr>
          <w:b/>
          <w:sz w:val="24"/>
        </w:rPr>
        <w:t>How do these conditions affect the immune system and risk of infection?</w:t>
      </w:r>
    </w:p>
    <w:p w:rsidR="00F336C1" w:rsidRDefault="00F17EA7">
      <w:pPr>
        <w:rPr>
          <w:sz w:val="24"/>
        </w:rPr>
      </w:pPr>
      <w:r>
        <w:rPr>
          <w:sz w:val="24"/>
        </w:rPr>
        <w:t>The</w:t>
      </w:r>
      <w:r w:rsidR="00F336C1">
        <w:rPr>
          <w:sz w:val="24"/>
        </w:rPr>
        <w:t>re are 4 possible impacts which can occur simultaneously in an individual:</w:t>
      </w:r>
    </w:p>
    <w:p w:rsidR="00F336C1" w:rsidRDefault="00F336C1" w:rsidP="00F336C1">
      <w:pPr>
        <w:pStyle w:val="ListParagraph"/>
        <w:numPr>
          <w:ilvl w:val="0"/>
          <w:numId w:val="1"/>
        </w:numPr>
        <w:rPr>
          <w:sz w:val="24"/>
        </w:rPr>
      </w:pPr>
      <w:r>
        <w:rPr>
          <w:sz w:val="24"/>
        </w:rPr>
        <w:t xml:space="preserve">The condition reduces the ability of the </w:t>
      </w:r>
      <w:r w:rsidR="00F17EA7" w:rsidRPr="00F336C1">
        <w:rPr>
          <w:sz w:val="24"/>
        </w:rPr>
        <w:t xml:space="preserve">immune system </w:t>
      </w:r>
      <w:r>
        <w:rPr>
          <w:sz w:val="24"/>
        </w:rPr>
        <w:t xml:space="preserve">to function </w:t>
      </w:r>
      <w:r w:rsidR="00F17EA7" w:rsidRPr="00F336C1">
        <w:rPr>
          <w:sz w:val="24"/>
        </w:rPr>
        <w:t>so it cannot fight infection</w:t>
      </w:r>
      <w:r>
        <w:rPr>
          <w:sz w:val="24"/>
        </w:rPr>
        <w:t>. This is known as immunocompromised.</w:t>
      </w:r>
    </w:p>
    <w:p w:rsidR="00F336C1" w:rsidRDefault="00F336C1" w:rsidP="00F336C1">
      <w:pPr>
        <w:pStyle w:val="ListParagraph"/>
        <w:numPr>
          <w:ilvl w:val="0"/>
          <w:numId w:val="1"/>
        </w:numPr>
        <w:rPr>
          <w:sz w:val="24"/>
        </w:rPr>
      </w:pPr>
      <w:r>
        <w:rPr>
          <w:sz w:val="24"/>
        </w:rPr>
        <w:t>The immune system response is permanently increased so the individual has a frequent or constant fever.</w:t>
      </w:r>
    </w:p>
    <w:p w:rsidR="00F336C1" w:rsidRDefault="00F336C1" w:rsidP="00F336C1">
      <w:pPr>
        <w:pStyle w:val="ListParagraph"/>
        <w:numPr>
          <w:ilvl w:val="0"/>
          <w:numId w:val="1"/>
        </w:numPr>
        <w:rPr>
          <w:sz w:val="24"/>
        </w:rPr>
      </w:pPr>
      <w:r>
        <w:rPr>
          <w:sz w:val="24"/>
        </w:rPr>
        <w:t xml:space="preserve">The </w:t>
      </w:r>
      <w:r w:rsidR="00F17EA7" w:rsidRPr="00F336C1">
        <w:rPr>
          <w:sz w:val="24"/>
        </w:rPr>
        <w:t xml:space="preserve">immune </w:t>
      </w:r>
      <w:r>
        <w:rPr>
          <w:sz w:val="24"/>
        </w:rPr>
        <w:t xml:space="preserve">system </w:t>
      </w:r>
      <w:r w:rsidR="00684B34">
        <w:rPr>
          <w:sz w:val="24"/>
        </w:rPr>
        <w:t>is dysfunctional</w:t>
      </w:r>
      <w:r>
        <w:rPr>
          <w:sz w:val="24"/>
        </w:rPr>
        <w:t xml:space="preserve"> and </w:t>
      </w:r>
      <w:r w:rsidR="00F17EA7" w:rsidRPr="00F336C1">
        <w:rPr>
          <w:sz w:val="24"/>
        </w:rPr>
        <w:t>attacks the bod</w:t>
      </w:r>
      <w:r w:rsidR="00812380">
        <w:rPr>
          <w:sz w:val="24"/>
        </w:rPr>
        <w:t>y’</w:t>
      </w:r>
      <w:r w:rsidR="00F17EA7" w:rsidRPr="00F336C1">
        <w:rPr>
          <w:sz w:val="24"/>
        </w:rPr>
        <w:t>s own cells</w:t>
      </w:r>
      <w:r>
        <w:rPr>
          <w:sz w:val="24"/>
        </w:rPr>
        <w:t>. This is known as autoimmun</w:t>
      </w:r>
      <w:r w:rsidR="008B3A90">
        <w:rPr>
          <w:sz w:val="24"/>
        </w:rPr>
        <w:t>ity</w:t>
      </w:r>
      <w:r>
        <w:rPr>
          <w:sz w:val="24"/>
        </w:rPr>
        <w:t>.</w:t>
      </w:r>
    </w:p>
    <w:p w:rsidR="00F17EA7" w:rsidRDefault="00F336C1" w:rsidP="00F336C1">
      <w:pPr>
        <w:pStyle w:val="ListParagraph"/>
        <w:numPr>
          <w:ilvl w:val="0"/>
          <w:numId w:val="1"/>
        </w:numPr>
        <w:rPr>
          <w:sz w:val="24"/>
        </w:rPr>
      </w:pPr>
      <w:r>
        <w:rPr>
          <w:sz w:val="24"/>
        </w:rPr>
        <w:t>The need for</w:t>
      </w:r>
      <w:r w:rsidR="00F17EA7" w:rsidRPr="00F336C1">
        <w:rPr>
          <w:sz w:val="24"/>
        </w:rPr>
        <w:t xml:space="preserve"> treatment </w:t>
      </w:r>
      <w:r>
        <w:rPr>
          <w:sz w:val="24"/>
        </w:rPr>
        <w:t>that</w:t>
      </w:r>
      <w:r w:rsidR="00F17EA7" w:rsidRPr="00F336C1">
        <w:rPr>
          <w:sz w:val="24"/>
        </w:rPr>
        <w:t xml:space="preserve"> suppress</w:t>
      </w:r>
      <w:r>
        <w:rPr>
          <w:sz w:val="24"/>
        </w:rPr>
        <w:t>es</w:t>
      </w:r>
      <w:r w:rsidR="00F17EA7" w:rsidRPr="00F336C1">
        <w:rPr>
          <w:sz w:val="24"/>
        </w:rPr>
        <w:t xml:space="preserve"> the immune response</w:t>
      </w:r>
      <w:r>
        <w:rPr>
          <w:sz w:val="24"/>
        </w:rPr>
        <w:t xml:space="preserve"> t</w:t>
      </w:r>
      <w:r w:rsidR="008E2D76">
        <w:rPr>
          <w:sz w:val="24"/>
        </w:rPr>
        <w:t>o dampen the immune response or inflammation</w:t>
      </w:r>
      <w:r w:rsidR="00F17EA7" w:rsidRPr="00F336C1">
        <w:rPr>
          <w:sz w:val="24"/>
        </w:rPr>
        <w:t xml:space="preserve">, increasing the risk of </w:t>
      </w:r>
      <w:r w:rsidR="008E2D76">
        <w:rPr>
          <w:sz w:val="24"/>
        </w:rPr>
        <w:t xml:space="preserve">severe </w:t>
      </w:r>
      <w:r w:rsidR="00F17EA7" w:rsidRPr="00F336C1">
        <w:rPr>
          <w:sz w:val="24"/>
        </w:rPr>
        <w:t>infection</w:t>
      </w:r>
      <w:r w:rsidR="008E2D76">
        <w:rPr>
          <w:sz w:val="24"/>
        </w:rPr>
        <w:t>.</w:t>
      </w:r>
      <w:r w:rsidR="00F17EA7" w:rsidRPr="00F336C1">
        <w:rPr>
          <w:sz w:val="24"/>
        </w:rPr>
        <w:t xml:space="preserve"> </w:t>
      </w:r>
      <w:r w:rsidR="008E2D76">
        <w:rPr>
          <w:sz w:val="24"/>
        </w:rPr>
        <w:t>This is known as immunosuppression.</w:t>
      </w:r>
    </w:p>
    <w:p w:rsidR="008E2D76" w:rsidRDefault="00D77181" w:rsidP="008E2D76">
      <w:pPr>
        <w:rPr>
          <w:sz w:val="24"/>
        </w:rPr>
      </w:pPr>
      <w:r>
        <w:rPr>
          <w:sz w:val="24"/>
        </w:rPr>
        <w:t xml:space="preserve">All of these result in an increased risk of infection, slow recovery, </w:t>
      </w:r>
      <w:r w:rsidR="00A96035">
        <w:rPr>
          <w:sz w:val="24"/>
        </w:rPr>
        <w:t>and</w:t>
      </w:r>
      <w:r w:rsidR="00E4394C">
        <w:rPr>
          <w:sz w:val="24"/>
        </w:rPr>
        <w:t>/or</w:t>
      </w:r>
      <w:r w:rsidR="00A96035">
        <w:rPr>
          <w:sz w:val="24"/>
        </w:rPr>
        <w:t xml:space="preserve"> </w:t>
      </w:r>
      <w:r>
        <w:rPr>
          <w:sz w:val="24"/>
        </w:rPr>
        <w:t>possible problem</w:t>
      </w:r>
      <w:r w:rsidR="00A96035">
        <w:rPr>
          <w:sz w:val="24"/>
        </w:rPr>
        <w:t>s</w:t>
      </w:r>
      <w:r>
        <w:rPr>
          <w:sz w:val="24"/>
        </w:rPr>
        <w:t xml:space="preserve"> with</w:t>
      </w:r>
      <w:r w:rsidR="00A96035">
        <w:rPr>
          <w:sz w:val="24"/>
        </w:rPr>
        <w:t xml:space="preserve"> live</w:t>
      </w:r>
      <w:r>
        <w:rPr>
          <w:sz w:val="24"/>
        </w:rPr>
        <w:t xml:space="preserve"> vaccines. Infections can also cause flare up of the underlying disease or disruption in medication regime, making an infection especially devastating with long-term complications.</w:t>
      </w:r>
    </w:p>
    <w:p w:rsidR="00127710" w:rsidRDefault="00127710" w:rsidP="008E2D76">
      <w:pPr>
        <w:rPr>
          <w:sz w:val="24"/>
        </w:rPr>
      </w:pPr>
      <w:r>
        <w:rPr>
          <w:sz w:val="24"/>
        </w:rPr>
        <w:lastRenderedPageBreak/>
        <w:t xml:space="preserve">Each infection also results in a period of self-isolation to recover. People therefore end in multiple periods of isolation which are emotionally and </w:t>
      </w:r>
      <w:r w:rsidR="00812380">
        <w:rPr>
          <w:sz w:val="24"/>
        </w:rPr>
        <w:t xml:space="preserve">physically </w:t>
      </w:r>
      <w:r>
        <w:rPr>
          <w:sz w:val="24"/>
        </w:rPr>
        <w:t>challenging as we have all experienced with COVID-19.</w:t>
      </w:r>
    </w:p>
    <w:p w:rsidR="00A96035" w:rsidRDefault="00A96035" w:rsidP="008E2D76">
      <w:pPr>
        <w:rPr>
          <w:sz w:val="24"/>
        </w:rPr>
      </w:pPr>
    </w:p>
    <w:p w:rsidR="00A96035" w:rsidRPr="00A96035" w:rsidRDefault="00A96035" w:rsidP="008E2D76">
      <w:pPr>
        <w:rPr>
          <w:b/>
          <w:sz w:val="24"/>
        </w:rPr>
      </w:pPr>
      <w:r w:rsidRPr="00A96035">
        <w:rPr>
          <w:b/>
          <w:sz w:val="24"/>
        </w:rPr>
        <w:t>What else happens with immune system problems?</w:t>
      </w:r>
    </w:p>
    <w:p w:rsidR="00A96035" w:rsidRDefault="00A96035" w:rsidP="008E2D76">
      <w:pPr>
        <w:rPr>
          <w:sz w:val="24"/>
        </w:rPr>
      </w:pPr>
      <w:r>
        <w:rPr>
          <w:sz w:val="24"/>
        </w:rPr>
        <w:t xml:space="preserve">These depend on the underlying disease. Additional symptoms can include fatigue, chronic pain, headaches, </w:t>
      </w:r>
      <w:proofErr w:type="gramStart"/>
      <w:r>
        <w:rPr>
          <w:sz w:val="24"/>
        </w:rPr>
        <w:t>sleep</w:t>
      </w:r>
      <w:proofErr w:type="gramEnd"/>
      <w:r>
        <w:rPr>
          <w:sz w:val="24"/>
        </w:rPr>
        <w:t xml:space="preserve"> problems, difficulties with the environment such as light and </w:t>
      </w:r>
      <w:r w:rsidR="00DA70CA">
        <w:rPr>
          <w:sz w:val="24"/>
        </w:rPr>
        <w:t>scents</w:t>
      </w:r>
      <w:r>
        <w:rPr>
          <w:sz w:val="24"/>
        </w:rPr>
        <w:t>, and many others.</w:t>
      </w:r>
      <w:r w:rsidR="00DA70CA">
        <w:rPr>
          <w:sz w:val="24"/>
        </w:rPr>
        <w:t xml:space="preserve"> These symptoms can be aggravated by active infections.</w:t>
      </w:r>
    </w:p>
    <w:p w:rsidR="00DA70CA" w:rsidRDefault="00DA70CA" w:rsidP="008E2D76">
      <w:pPr>
        <w:rPr>
          <w:sz w:val="24"/>
        </w:rPr>
      </w:pPr>
    </w:p>
    <w:p w:rsidR="00DA70CA" w:rsidRPr="00DA70CA" w:rsidRDefault="00DA70CA" w:rsidP="008E2D76">
      <w:pPr>
        <w:rPr>
          <w:b/>
          <w:sz w:val="24"/>
        </w:rPr>
      </w:pPr>
      <w:r w:rsidRPr="00DA70CA">
        <w:rPr>
          <w:b/>
          <w:sz w:val="24"/>
        </w:rPr>
        <w:t xml:space="preserve">What can </w:t>
      </w:r>
      <w:r w:rsidR="007D0D3C">
        <w:rPr>
          <w:b/>
          <w:sz w:val="24"/>
        </w:rPr>
        <w:t>you</w:t>
      </w:r>
      <w:r w:rsidRPr="00DA70CA">
        <w:rPr>
          <w:b/>
          <w:sz w:val="24"/>
        </w:rPr>
        <w:t xml:space="preserve"> do to help?</w:t>
      </w:r>
    </w:p>
    <w:p w:rsidR="00127710" w:rsidRDefault="00DA70CA" w:rsidP="008E2D76">
      <w:pPr>
        <w:rPr>
          <w:sz w:val="24"/>
        </w:rPr>
      </w:pPr>
      <w:r>
        <w:rPr>
          <w:sz w:val="24"/>
        </w:rPr>
        <w:t>Help to create a healthy working environment</w:t>
      </w:r>
      <w:r w:rsidR="00127710">
        <w:rPr>
          <w:sz w:val="24"/>
        </w:rPr>
        <w:t xml:space="preserve"> by protecting your co-workers. Think twice about the impact of your actions on others. If you are ill</w:t>
      </w:r>
      <w:r w:rsidR="00171BEC">
        <w:rPr>
          <w:sz w:val="24"/>
        </w:rPr>
        <w:t>,</w:t>
      </w:r>
      <w:r w:rsidR="00127710">
        <w:rPr>
          <w:sz w:val="24"/>
        </w:rPr>
        <w:t xml:space="preserve"> please stay home so you do not spread the infection to others. If you have a cough or are </w:t>
      </w:r>
      <w:proofErr w:type="spellStart"/>
      <w:r w:rsidR="00127710">
        <w:rPr>
          <w:sz w:val="24"/>
        </w:rPr>
        <w:t>sniffly</w:t>
      </w:r>
      <w:proofErr w:type="spellEnd"/>
      <w:r w:rsidR="00127710">
        <w:rPr>
          <w:sz w:val="24"/>
        </w:rPr>
        <w:t xml:space="preserve">, please consider working from home if possible. If not, keep </w:t>
      </w:r>
      <w:r w:rsidR="000F2E70">
        <w:rPr>
          <w:sz w:val="24"/>
        </w:rPr>
        <w:t xml:space="preserve">a physical </w:t>
      </w:r>
      <w:r w:rsidR="00127710">
        <w:rPr>
          <w:sz w:val="24"/>
        </w:rPr>
        <w:t xml:space="preserve">distance from others and wear a mask to reduce the spread of infection. Make an extra effort to keep </w:t>
      </w:r>
      <w:r w:rsidR="00E4394C">
        <w:rPr>
          <w:sz w:val="24"/>
        </w:rPr>
        <w:t>a</w:t>
      </w:r>
      <w:r w:rsidR="000F2E70">
        <w:rPr>
          <w:sz w:val="24"/>
        </w:rPr>
        <w:t>sk</w:t>
      </w:r>
      <w:bookmarkStart w:id="0" w:name="_GoBack"/>
      <w:r w:rsidR="007D0D3C">
        <w:rPr>
          <w:sz w:val="24"/>
        </w:rPr>
        <w:t>ing</w:t>
      </w:r>
      <w:bookmarkEnd w:id="0"/>
      <w:r w:rsidR="00127710">
        <w:rPr>
          <w:sz w:val="24"/>
        </w:rPr>
        <w:t xml:space="preserve"> friends and colleagues who have immune system disorders </w:t>
      </w:r>
      <w:r w:rsidR="000F2E70">
        <w:rPr>
          <w:sz w:val="24"/>
        </w:rPr>
        <w:t xml:space="preserve">what they are comfortable with in terms of contact </w:t>
      </w:r>
      <w:r w:rsidR="00127710">
        <w:rPr>
          <w:sz w:val="24"/>
        </w:rPr>
        <w:t>during these times</w:t>
      </w:r>
      <w:r w:rsidR="000F2E70">
        <w:rPr>
          <w:sz w:val="24"/>
        </w:rPr>
        <w:t xml:space="preserve"> to reduce risk and alienation</w:t>
      </w:r>
      <w:r w:rsidR="00127710">
        <w:rPr>
          <w:sz w:val="24"/>
        </w:rPr>
        <w:t>. The use of sanitiser and hand washing frequently will also help to reduce the spread of infection.</w:t>
      </w:r>
      <w:r w:rsidR="00A977FA">
        <w:rPr>
          <w:sz w:val="24"/>
        </w:rPr>
        <w:t xml:space="preserve"> </w:t>
      </w:r>
      <w:r w:rsidR="00127710">
        <w:rPr>
          <w:sz w:val="24"/>
        </w:rPr>
        <w:t xml:space="preserve">This will help keep environments such as home, the office, the bus, and social spaces as inclusive and welcoming to all as possible. </w:t>
      </w:r>
    </w:p>
    <w:p w:rsidR="00A977FA" w:rsidRDefault="00A977FA" w:rsidP="008E2D76">
      <w:pPr>
        <w:rPr>
          <w:sz w:val="24"/>
        </w:rPr>
      </w:pPr>
    </w:p>
    <w:p w:rsidR="00A977FA" w:rsidRDefault="00A977FA" w:rsidP="008E2D76">
      <w:pPr>
        <w:rPr>
          <w:sz w:val="24"/>
        </w:rPr>
      </w:pPr>
      <w:r>
        <w:rPr>
          <w:sz w:val="24"/>
        </w:rPr>
        <w:t xml:space="preserve">If you have a friend, family member or colleague who has an immune system disorder and they are </w:t>
      </w:r>
      <w:r w:rsidR="00BF2504">
        <w:rPr>
          <w:sz w:val="24"/>
        </w:rPr>
        <w:t xml:space="preserve">unwell, remember how awful </w:t>
      </w:r>
      <w:r>
        <w:rPr>
          <w:sz w:val="24"/>
        </w:rPr>
        <w:t xml:space="preserve">isolation is and arrange to check in on them via phone or virtually as done through the pandemic. Offer to help with cooking or shopping. </w:t>
      </w:r>
      <w:r w:rsidR="00BF2504">
        <w:rPr>
          <w:sz w:val="24"/>
        </w:rPr>
        <w:t xml:space="preserve"> Be kind and courteous but do not make the individual feel as if they are a burden. Finally, do not tell someone that they look well, as this indicates you think they are clearly fine. In invisible disabilities, the outer appearance does not reflect the </w:t>
      </w:r>
      <w:r w:rsidR="00E4394C">
        <w:rPr>
          <w:sz w:val="24"/>
        </w:rPr>
        <w:t>difficulties</w:t>
      </w:r>
      <w:r w:rsidR="00BF2504">
        <w:rPr>
          <w:sz w:val="24"/>
        </w:rPr>
        <w:t xml:space="preserve"> inside.</w:t>
      </w:r>
    </w:p>
    <w:p w:rsidR="001F0E73" w:rsidRDefault="001F0E73" w:rsidP="008E2D76">
      <w:pPr>
        <w:rPr>
          <w:sz w:val="24"/>
        </w:rPr>
      </w:pPr>
    </w:p>
    <w:p w:rsidR="001F0E73" w:rsidRDefault="001F0E73" w:rsidP="008E2D76">
      <w:pPr>
        <w:rPr>
          <w:sz w:val="24"/>
        </w:rPr>
      </w:pPr>
      <w:r>
        <w:rPr>
          <w:sz w:val="24"/>
        </w:rPr>
        <w:t>Thank you to the following organisations for their support in developing this information campaign. Please do click on the links to learn more.</w:t>
      </w:r>
    </w:p>
    <w:p w:rsidR="001F0E73" w:rsidRDefault="001F0E73" w:rsidP="008E2D76">
      <w:pPr>
        <w:rPr>
          <w:sz w:val="24"/>
        </w:rPr>
      </w:pPr>
    </w:p>
    <w:p w:rsidR="001F0E73" w:rsidRPr="008E2D76" w:rsidRDefault="00FC4105" w:rsidP="008E2D76">
      <w:pPr>
        <w:rPr>
          <w:sz w:val="24"/>
        </w:rPr>
      </w:pPr>
      <w:hyperlink r:id="rId5" w:history="1">
        <w:r w:rsidR="001F0E73" w:rsidRPr="001F0E73">
          <w:rPr>
            <w:rStyle w:val="Hyperlink"/>
            <w:sz w:val="24"/>
          </w:rPr>
          <w:t>National Association of Disabled Staff Networks</w:t>
        </w:r>
      </w:hyperlink>
    </w:p>
    <w:p w:rsidR="00A541EF" w:rsidRDefault="001F0E73">
      <w:pPr>
        <w:rPr>
          <w:sz w:val="24"/>
        </w:rPr>
      </w:pPr>
      <w:r>
        <w:rPr>
          <w:noProof/>
          <w:lang w:eastAsia="en-GB"/>
        </w:rPr>
        <w:drawing>
          <wp:inline distT="0" distB="0" distL="0" distR="0">
            <wp:extent cx="3349515" cy="944880"/>
            <wp:effectExtent l="0" t="0" r="0" b="7620"/>
            <wp:docPr id="1" name="Picture 1" descr="NAD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DSN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2235" cy="951289"/>
                    </a:xfrm>
                    <a:prstGeom prst="rect">
                      <a:avLst/>
                    </a:prstGeom>
                    <a:noFill/>
                    <a:ln>
                      <a:noFill/>
                    </a:ln>
                  </pic:spPr>
                </pic:pic>
              </a:graphicData>
            </a:graphic>
          </wp:inline>
        </w:drawing>
      </w:r>
    </w:p>
    <w:p w:rsidR="00990837" w:rsidRDefault="00990837">
      <w:pPr>
        <w:rPr>
          <w:sz w:val="24"/>
        </w:rPr>
      </w:pPr>
    </w:p>
    <w:p w:rsidR="00990837" w:rsidRDefault="00990837">
      <w:pPr>
        <w:rPr>
          <w:sz w:val="24"/>
        </w:rPr>
      </w:pPr>
    </w:p>
    <w:p w:rsidR="00990837" w:rsidRPr="00812380" w:rsidRDefault="00812380">
      <w:pPr>
        <w:rPr>
          <w:rStyle w:val="Hyperlink"/>
          <w:sz w:val="24"/>
        </w:rPr>
      </w:pPr>
      <w:r>
        <w:rPr>
          <w:sz w:val="24"/>
        </w:rPr>
        <w:fldChar w:fldCharType="begin"/>
      </w:r>
      <w:r>
        <w:rPr>
          <w:sz w:val="24"/>
        </w:rPr>
        <w:instrText xml:space="preserve"> HYPERLINK "https://www.win.ox.ac.uk/about/edi/member-networks" </w:instrText>
      </w:r>
      <w:r>
        <w:rPr>
          <w:sz w:val="24"/>
        </w:rPr>
        <w:fldChar w:fldCharType="separate"/>
      </w:r>
      <w:r>
        <w:rPr>
          <w:rStyle w:val="Hyperlink"/>
          <w:sz w:val="24"/>
        </w:rPr>
        <w:t>WIN Access EDI member network</w:t>
      </w:r>
      <w:r w:rsidR="00E4394C">
        <w:rPr>
          <w:rStyle w:val="Hyperlink"/>
          <w:sz w:val="24"/>
        </w:rPr>
        <w:t xml:space="preserve"> for chronic illness, disability and neurodiversity</w:t>
      </w:r>
      <w:r w:rsidR="00990837" w:rsidRPr="00812380">
        <w:rPr>
          <w:rStyle w:val="Hyperlink"/>
          <w:sz w:val="24"/>
        </w:rPr>
        <w:t>, University of Oxford</w:t>
      </w:r>
    </w:p>
    <w:p w:rsidR="00A541EF" w:rsidRDefault="00812380">
      <w:pPr>
        <w:rPr>
          <w:sz w:val="24"/>
        </w:rPr>
      </w:pPr>
      <w:r>
        <w:rPr>
          <w:sz w:val="24"/>
        </w:rPr>
        <w:fldChar w:fldCharType="end"/>
      </w:r>
    </w:p>
    <w:p w:rsidR="00990837" w:rsidRDefault="00990837">
      <w:pPr>
        <w:rPr>
          <w:sz w:val="24"/>
        </w:rPr>
      </w:pPr>
    </w:p>
    <w:p w:rsidR="00812380" w:rsidRDefault="00812380">
      <w:pPr>
        <w:rPr>
          <w:sz w:val="24"/>
        </w:rPr>
      </w:pPr>
      <w:r w:rsidRPr="00812380">
        <w:rPr>
          <w:noProof/>
          <w:sz w:val="24"/>
          <w:lang w:eastAsia="en-GB"/>
        </w:rPr>
        <w:drawing>
          <wp:inline distT="0" distB="0" distL="0" distR="0">
            <wp:extent cx="2743200" cy="1063402"/>
            <wp:effectExtent l="0" t="0" r="0" b="3810"/>
            <wp:docPr id="3" name="Picture 3" descr="C:\Users\jjolly.DESKTOP-RGKT43R\Documents\DAS\WIN EDI\logo_winAccess_300dp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olly.DESKTOP-RGKT43R\Documents\DAS\WIN EDI\logo_winAccess_300dpi_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7935" cy="1072991"/>
                    </a:xfrm>
                    <a:prstGeom prst="rect">
                      <a:avLst/>
                    </a:prstGeom>
                    <a:noFill/>
                    <a:ln>
                      <a:noFill/>
                    </a:ln>
                  </pic:spPr>
                </pic:pic>
              </a:graphicData>
            </a:graphic>
          </wp:inline>
        </w:drawing>
      </w:r>
    </w:p>
    <w:p w:rsidR="00812380" w:rsidRDefault="00812380">
      <w:pPr>
        <w:rPr>
          <w:sz w:val="24"/>
        </w:rPr>
      </w:pPr>
    </w:p>
    <w:p w:rsidR="00A541EF" w:rsidRDefault="00FC4105">
      <w:pPr>
        <w:rPr>
          <w:sz w:val="24"/>
        </w:rPr>
      </w:pPr>
      <w:hyperlink r:id="rId8" w:history="1">
        <w:r w:rsidR="00A541EF" w:rsidRPr="001F0E73">
          <w:rPr>
            <w:rStyle w:val="Hyperlink"/>
            <w:sz w:val="24"/>
          </w:rPr>
          <w:t>Lupus UK</w:t>
        </w:r>
      </w:hyperlink>
    </w:p>
    <w:p w:rsidR="001F0E73" w:rsidRDefault="001F0E73">
      <w:pPr>
        <w:rPr>
          <w:sz w:val="24"/>
        </w:rPr>
      </w:pPr>
      <w:r w:rsidRPr="001F0E73">
        <w:rPr>
          <w:noProof/>
          <w:sz w:val="24"/>
          <w:lang w:eastAsia="en-GB"/>
        </w:rPr>
        <w:drawing>
          <wp:inline distT="0" distB="0" distL="0" distR="0">
            <wp:extent cx="2049780" cy="2049780"/>
            <wp:effectExtent l="0" t="0" r="7620" b="7620"/>
            <wp:docPr id="2" name="Picture 2" descr="C:\Users\jjolly.DESKTOP-RGKT43R\AppData\Local\Microsoft\Windows\INetCache\Content.Outlook\V979WVOD\Fin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jolly.DESKTOP-RGKT43R\AppData\Local\Microsoft\Windows\INetCache\Content.Outlook\V979WVOD\Final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2049780"/>
                    </a:xfrm>
                    <a:prstGeom prst="rect">
                      <a:avLst/>
                    </a:prstGeom>
                    <a:noFill/>
                    <a:ln>
                      <a:noFill/>
                    </a:ln>
                  </pic:spPr>
                </pic:pic>
              </a:graphicData>
            </a:graphic>
          </wp:inline>
        </w:drawing>
      </w:r>
    </w:p>
    <w:p w:rsidR="00A541EF" w:rsidRDefault="00FC4105">
      <w:pPr>
        <w:rPr>
          <w:sz w:val="24"/>
        </w:rPr>
      </w:pPr>
      <w:hyperlink r:id="rId10" w:history="1">
        <w:r w:rsidR="00A541EF" w:rsidRPr="001F0E73">
          <w:rPr>
            <w:rStyle w:val="Hyperlink"/>
            <w:sz w:val="24"/>
          </w:rPr>
          <w:t>British Sjogrens Support Association</w:t>
        </w:r>
      </w:hyperlink>
    </w:p>
    <w:p w:rsidR="001F0E73" w:rsidRDefault="007D0D3C">
      <w:pPr>
        <w:rPr>
          <w:sz w:val="24"/>
        </w:rPr>
      </w:pPr>
      <w:r w:rsidRPr="007D0D3C">
        <w:rPr>
          <w:noProof/>
          <w:sz w:val="24"/>
          <w:lang w:eastAsia="en-GB"/>
        </w:rPr>
        <w:drawing>
          <wp:inline distT="0" distB="0" distL="0" distR="0">
            <wp:extent cx="1805940" cy="2554169"/>
            <wp:effectExtent l="0" t="0" r="3810" b="0"/>
            <wp:docPr id="7" name="Picture 7" descr="C:\Users\jjolly.DESKTOP-RGKT43R\AppData\Local\Microsoft\Windows\INetCache\Content.Outlook\LXNW4Y5M\BSSA_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olly.DESKTOP-RGKT43R\AppData\Local\Microsoft\Windows\INetCache\Content.Outlook\LXNW4Y5M\BSSA_Logo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3084" cy="2606702"/>
                    </a:xfrm>
                    <a:prstGeom prst="rect">
                      <a:avLst/>
                    </a:prstGeom>
                    <a:noFill/>
                    <a:ln>
                      <a:noFill/>
                    </a:ln>
                  </pic:spPr>
                </pic:pic>
              </a:graphicData>
            </a:graphic>
          </wp:inline>
        </w:drawing>
      </w:r>
    </w:p>
    <w:p w:rsidR="00942C79" w:rsidRDefault="00942C79">
      <w:pPr>
        <w:rPr>
          <w:sz w:val="24"/>
        </w:rPr>
      </w:pPr>
    </w:p>
    <w:p w:rsidR="00A541EF" w:rsidRDefault="00FC4105">
      <w:pPr>
        <w:rPr>
          <w:sz w:val="24"/>
        </w:rPr>
      </w:pPr>
      <w:hyperlink r:id="rId12" w:history="1">
        <w:r w:rsidR="00A541EF" w:rsidRPr="00942C79">
          <w:rPr>
            <w:rStyle w:val="Hyperlink"/>
            <w:sz w:val="24"/>
          </w:rPr>
          <w:t>APS Support UK</w:t>
        </w:r>
      </w:hyperlink>
    </w:p>
    <w:p w:rsidR="00942C79" w:rsidRDefault="00942C79">
      <w:pPr>
        <w:rPr>
          <w:sz w:val="24"/>
        </w:rPr>
      </w:pPr>
      <w:r w:rsidRPr="00942C79">
        <w:rPr>
          <w:noProof/>
          <w:sz w:val="24"/>
          <w:lang w:eastAsia="en-GB"/>
        </w:rPr>
        <w:drawing>
          <wp:inline distT="0" distB="0" distL="0" distR="0">
            <wp:extent cx="1268898" cy="2118360"/>
            <wp:effectExtent l="0" t="0" r="7620" b="0"/>
            <wp:docPr id="5" name="Picture 5" descr="C:\Users\jjolly.DESKTOP-RGKT43R\AppData\Local\Microsoft\Windows\INetCache\Content.Outlook\V979WVOD\APS_L01_FInal_Stacked_CMY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jolly.DESKTOP-RGKT43R\AppData\Local\Microsoft\Windows\INetCache\Content.Outlook\V979WVOD\APS_L01_FInal_Stacked_CMYK_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4559" cy="2144505"/>
                    </a:xfrm>
                    <a:prstGeom prst="rect">
                      <a:avLst/>
                    </a:prstGeom>
                    <a:noFill/>
                    <a:ln>
                      <a:noFill/>
                    </a:ln>
                  </pic:spPr>
                </pic:pic>
              </a:graphicData>
            </a:graphic>
          </wp:inline>
        </w:drawing>
      </w:r>
    </w:p>
    <w:p w:rsidR="00942C79" w:rsidRDefault="00942C79">
      <w:pPr>
        <w:rPr>
          <w:sz w:val="24"/>
        </w:rPr>
      </w:pPr>
    </w:p>
    <w:p w:rsidR="00A541EF" w:rsidRDefault="00FC4105">
      <w:pPr>
        <w:rPr>
          <w:sz w:val="24"/>
        </w:rPr>
      </w:pPr>
      <w:hyperlink r:id="rId14" w:history="1">
        <w:r w:rsidR="00A541EF" w:rsidRPr="00942C79">
          <w:rPr>
            <w:rStyle w:val="Hyperlink"/>
            <w:sz w:val="24"/>
          </w:rPr>
          <w:t>ME Association</w:t>
        </w:r>
      </w:hyperlink>
    </w:p>
    <w:p w:rsidR="00942C79" w:rsidRDefault="00942C79">
      <w:pPr>
        <w:rPr>
          <w:sz w:val="24"/>
        </w:rPr>
      </w:pPr>
      <w:r>
        <w:rPr>
          <w:noProof/>
          <w:lang w:eastAsia="en-GB"/>
        </w:rPr>
        <w:drawing>
          <wp:inline distT="0" distB="0" distL="0" distR="0">
            <wp:extent cx="1525092" cy="1478280"/>
            <wp:effectExtent l="0" t="0" r="0" b="7620"/>
            <wp:docPr id="6" name="Picture 6" descr="The ME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 descr="The ME Associ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7811" cy="1490608"/>
                    </a:xfrm>
                    <a:prstGeom prst="rect">
                      <a:avLst/>
                    </a:prstGeom>
                    <a:noFill/>
                    <a:ln>
                      <a:noFill/>
                    </a:ln>
                  </pic:spPr>
                </pic:pic>
              </a:graphicData>
            </a:graphic>
          </wp:inline>
        </w:drawing>
      </w:r>
    </w:p>
    <w:p w:rsidR="00942C79" w:rsidRDefault="00942C79">
      <w:pPr>
        <w:rPr>
          <w:sz w:val="24"/>
        </w:rPr>
      </w:pPr>
    </w:p>
    <w:p w:rsidR="00A541EF" w:rsidRPr="00942C79" w:rsidRDefault="00942C79">
      <w:pPr>
        <w:rPr>
          <w:rStyle w:val="Hyperlink"/>
          <w:sz w:val="24"/>
        </w:rPr>
      </w:pPr>
      <w:r>
        <w:rPr>
          <w:sz w:val="24"/>
        </w:rPr>
        <w:fldChar w:fldCharType="begin"/>
      </w:r>
      <w:r>
        <w:rPr>
          <w:sz w:val="24"/>
        </w:rPr>
        <w:instrText xml:space="preserve"> HYPERLINK "https://www.arthritisaction.org.uk/" </w:instrText>
      </w:r>
      <w:r>
        <w:rPr>
          <w:sz w:val="24"/>
        </w:rPr>
        <w:fldChar w:fldCharType="separate"/>
      </w:r>
      <w:r w:rsidR="00A541EF" w:rsidRPr="00942C79">
        <w:rPr>
          <w:rStyle w:val="Hyperlink"/>
          <w:sz w:val="24"/>
        </w:rPr>
        <w:t>Arthritis Action</w:t>
      </w:r>
    </w:p>
    <w:p w:rsidR="00942C79" w:rsidRDefault="00942C79">
      <w:pPr>
        <w:rPr>
          <w:sz w:val="24"/>
        </w:rPr>
      </w:pPr>
      <w:r>
        <w:rPr>
          <w:sz w:val="24"/>
        </w:rPr>
        <w:fldChar w:fldCharType="end"/>
      </w:r>
      <w:r w:rsidRPr="00942C79">
        <w:t xml:space="preserve"> </w:t>
      </w:r>
      <w:r w:rsidR="00F249B3" w:rsidRPr="00F249B3">
        <w:rPr>
          <w:noProof/>
          <w:lang w:eastAsia="en-GB"/>
        </w:rPr>
        <w:drawing>
          <wp:inline distT="0" distB="0" distL="0" distR="0">
            <wp:extent cx="1688930" cy="1447800"/>
            <wp:effectExtent l="0" t="0" r="6985" b="0"/>
            <wp:docPr id="9" name="Picture 9" descr="C:\Users\jjolly.DESKTOP-RGKT43R\AppData\Local\Microsoft\Windows\INetCache\Content.Outlook\LXNW4Y5M\AA004-SMALL-RGB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jolly.DESKTOP-RGKT43R\AppData\Local\Microsoft\Windows\INetCache\Content.Outlook\LXNW4Y5M\AA004-SMALL-RGB (00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9221" cy="1456622"/>
                    </a:xfrm>
                    <a:prstGeom prst="rect">
                      <a:avLst/>
                    </a:prstGeom>
                    <a:noFill/>
                    <a:ln>
                      <a:noFill/>
                    </a:ln>
                  </pic:spPr>
                </pic:pic>
              </a:graphicData>
            </a:graphic>
          </wp:inline>
        </w:drawing>
      </w:r>
    </w:p>
    <w:p w:rsidR="00942C79" w:rsidRDefault="00942C79">
      <w:pPr>
        <w:rPr>
          <w:sz w:val="24"/>
        </w:rPr>
      </w:pPr>
    </w:p>
    <w:p w:rsidR="00A541EF" w:rsidRDefault="007D0D3C">
      <w:pPr>
        <w:rPr>
          <w:sz w:val="24"/>
        </w:rPr>
      </w:pPr>
      <w:r>
        <w:rPr>
          <w:noProof/>
          <w:lang w:eastAsia="en-GB"/>
        </w:rPr>
        <w:drawing>
          <wp:anchor distT="0" distB="0" distL="114300" distR="114300" simplePos="0" relativeHeight="251659264" behindDoc="1" locked="0" layoutInCell="0" allowOverlap="1" wp14:anchorId="188527D5" wp14:editId="4755DE63">
            <wp:simplePos x="0" y="0"/>
            <wp:positionH relativeFrom="page">
              <wp:posOffset>914400</wp:posOffset>
            </wp:positionH>
            <wp:positionV relativeFrom="page">
              <wp:posOffset>8427720</wp:posOffset>
            </wp:positionV>
            <wp:extent cx="2134946" cy="1447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 Society logo (sq)"/>
                    <pic:cNvPicPr>
                      <a:picLocks noChangeAspect="1" noChangeArrowheads="1"/>
                    </pic:cNvPicPr>
                  </pic:nvPicPr>
                  <pic:blipFill rotWithShape="1">
                    <a:blip r:embed="rId17">
                      <a:extLst>
                        <a:ext uri="{28A0092B-C50C-407E-A947-70E740481C1C}">
                          <a14:useLocalDpi xmlns:a14="http://schemas.microsoft.com/office/drawing/2010/main" val="0"/>
                        </a:ext>
                      </a:extLst>
                    </a:blip>
                    <a:srcRect b="27374"/>
                    <a:stretch/>
                  </pic:blipFill>
                  <pic:spPr bwMode="auto">
                    <a:xfrm>
                      <a:off x="0" y="0"/>
                      <a:ext cx="2140745" cy="14517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8" w:history="1">
        <w:r w:rsidR="00A541EF" w:rsidRPr="00942C79">
          <w:rPr>
            <w:rStyle w:val="Hyperlink"/>
            <w:sz w:val="24"/>
          </w:rPr>
          <w:t>MS Society</w:t>
        </w:r>
      </w:hyperlink>
    </w:p>
    <w:p w:rsidR="00942C79" w:rsidRDefault="00942C79">
      <w:pPr>
        <w:rPr>
          <w:sz w:val="24"/>
        </w:rPr>
      </w:pPr>
    </w:p>
    <w:p w:rsidR="00942C79" w:rsidRDefault="00942C79">
      <w:pPr>
        <w:rPr>
          <w:sz w:val="24"/>
        </w:rPr>
      </w:pPr>
    </w:p>
    <w:p w:rsidR="007D0D3C" w:rsidRDefault="007D0D3C"/>
    <w:p w:rsidR="007D0D3C" w:rsidRDefault="007D0D3C"/>
    <w:p w:rsidR="00A541EF" w:rsidRDefault="00FC4105">
      <w:pPr>
        <w:rPr>
          <w:sz w:val="24"/>
        </w:rPr>
      </w:pPr>
      <w:hyperlink r:id="rId19" w:history="1">
        <w:proofErr w:type="spellStart"/>
        <w:r w:rsidR="00A541EF" w:rsidRPr="00942C79">
          <w:rPr>
            <w:rStyle w:val="Hyperlink"/>
            <w:sz w:val="24"/>
          </w:rPr>
          <w:t>Crohns</w:t>
        </w:r>
        <w:proofErr w:type="spellEnd"/>
        <w:r w:rsidR="00A541EF" w:rsidRPr="00942C79">
          <w:rPr>
            <w:rStyle w:val="Hyperlink"/>
            <w:sz w:val="24"/>
          </w:rPr>
          <w:t xml:space="preserve"> and </w:t>
        </w:r>
        <w:proofErr w:type="spellStart"/>
        <w:r w:rsidR="00A541EF" w:rsidRPr="00942C79">
          <w:rPr>
            <w:rStyle w:val="Hyperlink"/>
            <w:sz w:val="24"/>
          </w:rPr>
          <w:t>Colitits</w:t>
        </w:r>
        <w:proofErr w:type="spellEnd"/>
        <w:r w:rsidR="00A541EF" w:rsidRPr="00942C79">
          <w:rPr>
            <w:rStyle w:val="Hyperlink"/>
            <w:sz w:val="24"/>
          </w:rPr>
          <w:t xml:space="preserve"> UK</w:t>
        </w:r>
      </w:hyperlink>
    </w:p>
    <w:p w:rsidR="00942C79" w:rsidRDefault="00942C79">
      <w:pPr>
        <w:rPr>
          <w:sz w:val="24"/>
        </w:rPr>
      </w:pPr>
      <w:r>
        <w:rPr>
          <w:rFonts w:ascii="Times New Roman" w:hAnsi="Times New Roman" w:cs="Times New Roman"/>
          <w:noProof/>
          <w:color w:val="0000FF"/>
          <w:sz w:val="2"/>
          <w:szCs w:val="2"/>
          <w:lang w:eastAsia="en-GB"/>
        </w:rPr>
        <w:drawing>
          <wp:inline distT="0" distB="0" distL="0" distR="0">
            <wp:extent cx="2042160" cy="885330"/>
            <wp:effectExtent l="0" t="0" r="0" b="0"/>
            <wp:docPr id="11" name="Picture 11" descr="cid:image003.jpg@01D6B9A2.3C275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3.jpg@01D6B9A2.3C27572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066139" cy="895726"/>
                    </a:xfrm>
                    <a:prstGeom prst="rect">
                      <a:avLst/>
                    </a:prstGeom>
                    <a:noFill/>
                    <a:ln>
                      <a:noFill/>
                    </a:ln>
                  </pic:spPr>
                </pic:pic>
              </a:graphicData>
            </a:graphic>
          </wp:inline>
        </w:drawing>
      </w:r>
    </w:p>
    <w:p w:rsidR="00942C79" w:rsidRDefault="00942C79">
      <w:pPr>
        <w:rPr>
          <w:sz w:val="24"/>
        </w:rPr>
      </w:pPr>
    </w:p>
    <w:p w:rsidR="00A541EF" w:rsidRDefault="00FC4105">
      <w:pPr>
        <w:rPr>
          <w:sz w:val="24"/>
        </w:rPr>
      </w:pPr>
      <w:hyperlink r:id="rId22" w:history="1">
        <w:r w:rsidR="00A541EF" w:rsidRPr="00942C79">
          <w:rPr>
            <w:rStyle w:val="Hyperlink"/>
            <w:sz w:val="24"/>
          </w:rPr>
          <w:t>Terrence Higgins Trust</w:t>
        </w:r>
      </w:hyperlink>
    </w:p>
    <w:p w:rsidR="00942C79" w:rsidRDefault="00942C79">
      <w:pPr>
        <w:rPr>
          <w:sz w:val="24"/>
        </w:rPr>
      </w:pPr>
    </w:p>
    <w:p w:rsidR="00942C79" w:rsidRDefault="00942C79">
      <w:pPr>
        <w:rPr>
          <w:sz w:val="24"/>
        </w:rPr>
      </w:pPr>
    </w:p>
    <w:p w:rsidR="00A541EF" w:rsidRDefault="00FC4105">
      <w:pPr>
        <w:rPr>
          <w:sz w:val="24"/>
        </w:rPr>
      </w:pPr>
      <w:hyperlink r:id="rId23" w:history="1">
        <w:r w:rsidR="00A541EF" w:rsidRPr="00B02A5B">
          <w:rPr>
            <w:rStyle w:val="Hyperlink"/>
            <w:sz w:val="24"/>
          </w:rPr>
          <w:t>MCS Aware</w:t>
        </w:r>
      </w:hyperlink>
    </w:p>
    <w:p w:rsidR="00B02A5B" w:rsidRDefault="00B02A5B">
      <w:pPr>
        <w:rPr>
          <w:sz w:val="24"/>
        </w:rPr>
      </w:pPr>
      <w:r>
        <w:rPr>
          <w:noProof/>
          <w:lang w:eastAsia="en-GB"/>
        </w:rPr>
        <w:drawing>
          <wp:inline distT="0" distB="0" distL="0" distR="0">
            <wp:extent cx="2209800" cy="531318"/>
            <wp:effectExtent l="0" t="0" r="0" b="2540"/>
            <wp:docPr id="15" name="Picture 15" descr="MCS-Awar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CS-Aware.or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7431" cy="540366"/>
                    </a:xfrm>
                    <a:prstGeom prst="rect">
                      <a:avLst/>
                    </a:prstGeom>
                    <a:noFill/>
                    <a:ln>
                      <a:noFill/>
                    </a:ln>
                  </pic:spPr>
                </pic:pic>
              </a:graphicData>
            </a:graphic>
          </wp:inline>
        </w:drawing>
      </w:r>
    </w:p>
    <w:p w:rsidR="00B02A5B" w:rsidRDefault="00B02A5B">
      <w:pPr>
        <w:rPr>
          <w:sz w:val="24"/>
        </w:rPr>
      </w:pPr>
    </w:p>
    <w:p w:rsidR="00B02A5B" w:rsidRDefault="00B02A5B">
      <w:pPr>
        <w:rPr>
          <w:sz w:val="24"/>
        </w:rPr>
      </w:pPr>
    </w:p>
    <w:p w:rsidR="00A541EF" w:rsidRDefault="00FC4105">
      <w:pPr>
        <w:rPr>
          <w:sz w:val="24"/>
        </w:rPr>
      </w:pPr>
      <w:hyperlink r:id="rId25" w:history="1">
        <w:r w:rsidR="00A541EF" w:rsidRPr="00B02A5B">
          <w:rPr>
            <w:rStyle w:val="Hyperlink"/>
            <w:sz w:val="24"/>
          </w:rPr>
          <w:t xml:space="preserve">National Axial </w:t>
        </w:r>
        <w:proofErr w:type="spellStart"/>
        <w:r w:rsidR="00A541EF" w:rsidRPr="00B02A5B">
          <w:rPr>
            <w:rStyle w:val="Hyperlink"/>
            <w:sz w:val="24"/>
          </w:rPr>
          <w:t>Spondyloarthritis</w:t>
        </w:r>
        <w:proofErr w:type="spellEnd"/>
        <w:r w:rsidR="00A541EF" w:rsidRPr="00B02A5B">
          <w:rPr>
            <w:rStyle w:val="Hyperlink"/>
            <w:sz w:val="24"/>
          </w:rPr>
          <w:t xml:space="preserve"> Society</w:t>
        </w:r>
      </w:hyperlink>
    </w:p>
    <w:p w:rsidR="00B02A5B" w:rsidRDefault="00B02A5B">
      <w:pPr>
        <w:rPr>
          <w:sz w:val="24"/>
        </w:rPr>
      </w:pPr>
      <w:r>
        <w:rPr>
          <w:noProof/>
          <w:lang w:eastAsia="en-GB"/>
        </w:rPr>
        <w:drawing>
          <wp:inline distT="0" distB="0" distL="0" distR="0">
            <wp:extent cx="1082040" cy="1082040"/>
            <wp:effectExtent l="0" t="0" r="3810" b="3810"/>
            <wp:docPr id="16" name="Picture 16" descr="Homepage | National Axial Spondyloarthritis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omepage | National Axial Spondyloarthritis Societ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inline>
        </w:drawing>
      </w:r>
    </w:p>
    <w:p w:rsidR="00B02A5B" w:rsidRDefault="00B02A5B">
      <w:pPr>
        <w:rPr>
          <w:sz w:val="24"/>
        </w:rPr>
      </w:pPr>
    </w:p>
    <w:p w:rsidR="00F140DA" w:rsidRDefault="00FC4105">
      <w:pPr>
        <w:rPr>
          <w:sz w:val="24"/>
        </w:rPr>
      </w:pPr>
      <w:hyperlink r:id="rId27" w:history="1">
        <w:r w:rsidR="00F140DA" w:rsidRPr="00B02A5B">
          <w:rPr>
            <w:rStyle w:val="Hyperlink"/>
            <w:sz w:val="24"/>
          </w:rPr>
          <w:t>National Aids Trust</w:t>
        </w:r>
      </w:hyperlink>
    </w:p>
    <w:p w:rsidR="00B02A5B" w:rsidRPr="00A541EF" w:rsidRDefault="00B02A5B">
      <w:pPr>
        <w:rPr>
          <w:sz w:val="24"/>
        </w:rPr>
      </w:pPr>
      <w:r>
        <w:rPr>
          <w:noProof/>
          <w:lang w:eastAsia="en-GB"/>
        </w:rPr>
        <w:drawing>
          <wp:inline distT="0" distB="0" distL="0" distR="0">
            <wp:extent cx="1958340" cy="1085462"/>
            <wp:effectExtent l="0" t="0" r="3810" b="635"/>
            <wp:docPr id="17" name="Picture 17"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om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70958" cy="1092456"/>
                    </a:xfrm>
                    <a:prstGeom prst="rect">
                      <a:avLst/>
                    </a:prstGeom>
                    <a:noFill/>
                    <a:ln>
                      <a:noFill/>
                    </a:ln>
                  </pic:spPr>
                </pic:pic>
              </a:graphicData>
            </a:graphic>
          </wp:inline>
        </w:drawing>
      </w:r>
    </w:p>
    <w:sectPr w:rsidR="00B02A5B" w:rsidRPr="00A541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22A02"/>
    <w:multiLevelType w:val="hybridMultilevel"/>
    <w:tmpl w:val="91141F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63"/>
    <w:rsid w:val="000F2E70"/>
    <w:rsid w:val="00127710"/>
    <w:rsid w:val="00171BEC"/>
    <w:rsid w:val="001F0E73"/>
    <w:rsid w:val="004E4163"/>
    <w:rsid w:val="00523EF6"/>
    <w:rsid w:val="00684B34"/>
    <w:rsid w:val="006B3A03"/>
    <w:rsid w:val="00767BC7"/>
    <w:rsid w:val="007B1E5D"/>
    <w:rsid w:val="007D0D3C"/>
    <w:rsid w:val="00812380"/>
    <w:rsid w:val="008B1EC5"/>
    <w:rsid w:val="008B3A90"/>
    <w:rsid w:val="008C2F5E"/>
    <w:rsid w:val="008E2D76"/>
    <w:rsid w:val="00942C79"/>
    <w:rsid w:val="009904D8"/>
    <w:rsid w:val="00990837"/>
    <w:rsid w:val="00A541EF"/>
    <w:rsid w:val="00A96035"/>
    <w:rsid w:val="00A977FA"/>
    <w:rsid w:val="00B02A5B"/>
    <w:rsid w:val="00BF2504"/>
    <w:rsid w:val="00C1773C"/>
    <w:rsid w:val="00D77181"/>
    <w:rsid w:val="00D85893"/>
    <w:rsid w:val="00DA70CA"/>
    <w:rsid w:val="00E4394C"/>
    <w:rsid w:val="00F140DA"/>
    <w:rsid w:val="00F17EA7"/>
    <w:rsid w:val="00F249B3"/>
    <w:rsid w:val="00F336C1"/>
    <w:rsid w:val="00FC4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C2730-E673-411F-BE6D-072AC0CE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6C1"/>
    <w:pPr>
      <w:ind w:left="720"/>
      <w:contextualSpacing/>
    </w:pPr>
  </w:style>
  <w:style w:type="character" w:styleId="Hyperlink">
    <w:name w:val="Hyperlink"/>
    <w:basedOn w:val="DefaultParagraphFont"/>
    <w:uiPriority w:val="99"/>
    <w:unhideWhenUsed/>
    <w:rsid w:val="001F0E73"/>
    <w:rPr>
      <w:color w:val="0563C1" w:themeColor="hyperlink"/>
      <w:u w:val="single"/>
    </w:rPr>
  </w:style>
  <w:style w:type="paragraph" w:styleId="BalloonText">
    <w:name w:val="Balloon Text"/>
    <w:basedOn w:val="Normal"/>
    <w:link w:val="BalloonTextChar"/>
    <w:uiPriority w:val="99"/>
    <w:semiHidden/>
    <w:unhideWhenUsed/>
    <w:rsid w:val="00812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3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pusuk.org.uk/" TargetMode="External"/><Relationship Id="rId13" Type="http://schemas.openxmlformats.org/officeDocument/2006/relationships/image" Target="media/image5.jpeg"/><Relationship Id="rId18" Type="http://schemas.openxmlformats.org/officeDocument/2006/relationships/hyperlink" Target="https://www.mssociety.org.uk/" TargetMode="External"/><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cid:image003.jpg@01D6B9A2.3C275720" TargetMode="External"/><Relationship Id="rId7" Type="http://schemas.openxmlformats.org/officeDocument/2006/relationships/image" Target="media/image2.png"/><Relationship Id="rId12" Type="http://schemas.openxmlformats.org/officeDocument/2006/relationships/hyperlink" Target="http://aps-support.org.uk/" TargetMode="External"/><Relationship Id="rId17" Type="http://schemas.openxmlformats.org/officeDocument/2006/relationships/image" Target="media/image8.png"/><Relationship Id="rId25" Type="http://schemas.openxmlformats.org/officeDocument/2006/relationships/hyperlink" Target="https://nass.co.uk/"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24" Type="http://schemas.openxmlformats.org/officeDocument/2006/relationships/image" Target="media/image10.png"/><Relationship Id="rId5" Type="http://schemas.openxmlformats.org/officeDocument/2006/relationships/hyperlink" Target="http://www.nadsn-uk.org/" TargetMode="External"/><Relationship Id="rId15" Type="http://schemas.openxmlformats.org/officeDocument/2006/relationships/image" Target="media/image6.png"/><Relationship Id="rId23" Type="http://schemas.openxmlformats.org/officeDocument/2006/relationships/hyperlink" Target="https://www.mcs-aware.org/" TargetMode="External"/><Relationship Id="rId28" Type="http://schemas.openxmlformats.org/officeDocument/2006/relationships/image" Target="media/image12.png"/><Relationship Id="rId10" Type="http://schemas.openxmlformats.org/officeDocument/2006/relationships/hyperlink" Target="https://www.bssa.uk.net/" TargetMode="External"/><Relationship Id="rId19" Type="http://schemas.openxmlformats.org/officeDocument/2006/relationships/hyperlink" Target="https://www.crohnsandcolitis.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meassociation.org.uk/news/" TargetMode="External"/><Relationship Id="rId22" Type="http://schemas.openxmlformats.org/officeDocument/2006/relationships/hyperlink" Target="https://www.tht.org.uk/" TargetMode="External"/><Relationship Id="rId27" Type="http://schemas.openxmlformats.org/officeDocument/2006/relationships/hyperlink" Target="https://www.nat.org.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696</TotalTime>
  <Pages>5</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Jasleen Jolly</dc:creator>
  <cp:keywords/>
  <dc:description/>
  <cp:lastModifiedBy>Jasleen Jolly</cp:lastModifiedBy>
  <cp:revision>22</cp:revision>
  <dcterms:created xsi:type="dcterms:W3CDTF">2020-12-11T16:00:00Z</dcterms:created>
  <dcterms:modified xsi:type="dcterms:W3CDTF">2021-01-18T19:54:00Z</dcterms:modified>
</cp:coreProperties>
</file>